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64" w:rsidRDefault="00B35D64" w:rsidP="00D753B9">
      <w:pPr>
        <w:jc w:val="center"/>
        <w:rPr>
          <w:rFonts w:ascii="Times New Roman" w:hAnsi="Times New Roman"/>
        </w:rPr>
      </w:pPr>
      <w:bookmarkStart w:id="0" w:name="_GoBack"/>
      <w:bookmarkEnd w:id="0"/>
    </w:p>
    <w:p w:rsidR="00D57B87" w:rsidRPr="00B35D64" w:rsidRDefault="00D753B9" w:rsidP="00B35D64">
      <w:pPr>
        <w:jc w:val="center"/>
        <w:rPr>
          <w:rFonts w:asciiTheme="minorHAnsi" w:hAnsiTheme="minorHAnsi"/>
          <w:b/>
          <w:sz w:val="36"/>
          <w:szCs w:val="36"/>
        </w:rPr>
      </w:pPr>
      <w:r w:rsidRPr="00B35D64">
        <w:rPr>
          <w:rFonts w:asciiTheme="minorHAnsi" w:hAnsiTheme="minorHAnsi"/>
          <w:b/>
          <w:sz w:val="36"/>
          <w:szCs w:val="36"/>
        </w:rPr>
        <w:t xml:space="preserve">RE: </w:t>
      </w:r>
      <w:r w:rsidR="00913B0D" w:rsidRPr="00B35D64">
        <w:rPr>
          <w:rFonts w:asciiTheme="minorHAnsi" w:hAnsiTheme="minorHAnsi"/>
          <w:b/>
          <w:bCs/>
          <w:sz w:val="36"/>
          <w:szCs w:val="36"/>
          <w:lang w:val="en-US"/>
        </w:rPr>
        <w:t>The right</w:t>
      </w:r>
      <w:r w:rsidR="00B35D64" w:rsidRPr="00B35D64">
        <w:rPr>
          <w:rFonts w:asciiTheme="minorHAnsi" w:hAnsiTheme="minorHAnsi"/>
          <w:b/>
          <w:bCs/>
          <w:sz w:val="36"/>
          <w:szCs w:val="36"/>
          <w:lang w:val="en-US"/>
        </w:rPr>
        <w:t xml:space="preserve"> to withdraw</w:t>
      </w:r>
      <w:r w:rsidR="00913B0D" w:rsidRPr="00B35D64">
        <w:rPr>
          <w:rFonts w:asciiTheme="minorHAnsi" w:hAnsiTheme="minorHAnsi"/>
          <w:b/>
          <w:bCs/>
          <w:sz w:val="36"/>
          <w:szCs w:val="36"/>
          <w:lang w:val="en-US"/>
        </w:rPr>
        <w:t xml:space="preserve"> from classes in religious instruction</w:t>
      </w:r>
    </w:p>
    <w:p w:rsidR="00B35D64" w:rsidRPr="00B35D64" w:rsidRDefault="00B35D64" w:rsidP="00B35D64">
      <w:pPr>
        <w:jc w:val="center"/>
        <w:rPr>
          <w:rFonts w:asciiTheme="minorHAnsi" w:hAnsiTheme="minorHAnsi"/>
          <w:b/>
          <w:sz w:val="28"/>
          <w:szCs w:val="28"/>
        </w:rPr>
      </w:pPr>
    </w:p>
    <w:p w:rsidR="00D753B9" w:rsidRPr="00F7152B" w:rsidRDefault="00F358C3" w:rsidP="00F7152B">
      <w:r>
        <w:t>P</w:t>
      </w:r>
      <w:r w:rsidR="00D57B87">
        <w:t xml:space="preserve">lease now find, </w:t>
      </w:r>
      <w:r w:rsidR="00D753B9" w:rsidRPr="00F7152B">
        <w:t>set out hereunder</w:t>
      </w:r>
      <w:r w:rsidR="00D57B87">
        <w:t>,</w:t>
      </w:r>
      <w:r w:rsidR="00D753B9" w:rsidRPr="00F7152B">
        <w:t xml:space="preserve"> the releva</w:t>
      </w:r>
      <w:r w:rsidR="00067C69" w:rsidRPr="00F7152B">
        <w:t>nt</w:t>
      </w:r>
      <w:r w:rsidR="00D57B87">
        <w:t xml:space="preserve"> sources from which </w:t>
      </w:r>
      <w:r w:rsidR="00D753B9" w:rsidRPr="00F7152B">
        <w:t>the right</w:t>
      </w:r>
      <w:r w:rsidR="00D57B87">
        <w:t>s of</w:t>
      </w:r>
      <w:r w:rsidR="00067C69" w:rsidRPr="00F7152B">
        <w:t xml:space="preserve"> parents, or students over 18 years, attending state funded schoo</w:t>
      </w:r>
      <w:r w:rsidR="00D57B87">
        <w:t>ls, to withdraw</w:t>
      </w:r>
      <w:r w:rsidR="00067C69" w:rsidRPr="00F7152B">
        <w:t xml:space="preserve"> from classes in religious instruction</w:t>
      </w:r>
      <w:r w:rsidR="00D57B87">
        <w:t xml:space="preserve"> </w:t>
      </w:r>
      <w:r w:rsidR="00B35D64">
        <w:t>derive</w:t>
      </w:r>
      <w:r w:rsidR="00D57B87">
        <w:t xml:space="preserve"> and how these</w:t>
      </w:r>
      <w:r w:rsidR="00A614AE" w:rsidRPr="00F7152B">
        <w:t xml:space="preserve"> right</w:t>
      </w:r>
      <w:r w:rsidR="00D57B87">
        <w:t>s are</w:t>
      </w:r>
      <w:r w:rsidR="00A614AE" w:rsidRPr="00F7152B">
        <w:t xml:space="preserve"> respected</w:t>
      </w:r>
      <w:r w:rsidR="00D753B9" w:rsidRPr="00F7152B">
        <w:t xml:space="preserve"> </w:t>
      </w:r>
      <w:r w:rsidR="00A614AE" w:rsidRPr="00F7152B">
        <w:t>by ETB schools</w:t>
      </w:r>
      <w:r w:rsidR="00D753B9" w:rsidRPr="00F7152B">
        <w:t>.</w:t>
      </w:r>
      <w:r w:rsidR="00D57B87">
        <w:t xml:space="preserve"> </w:t>
      </w:r>
    </w:p>
    <w:p w:rsidR="00F07849" w:rsidRPr="00F7152B" w:rsidRDefault="00D753B9" w:rsidP="0010034D">
      <w:pPr>
        <w:rPr>
          <w:rFonts w:asciiTheme="minorHAnsi" w:hAnsiTheme="minorHAnsi"/>
          <w:b/>
          <w:u w:val="single"/>
          <w:lang w:val="en-US"/>
        </w:rPr>
      </w:pPr>
      <w:r w:rsidRPr="00F7152B">
        <w:rPr>
          <w:rFonts w:asciiTheme="minorHAnsi" w:hAnsiTheme="minorHAnsi"/>
          <w:b/>
          <w:u w:val="single"/>
          <w:lang w:val="en-US"/>
        </w:rPr>
        <w:t>Irish Constitution</w:t>
      </w:r>
      <w:r w:rsidRPr="00F7152B">
        <w:rPr>
          <w:rFonts w:asciiTheme="minorHAnsi" w:hAnsiTheme="minorHAnsi"/>
          <w:b/>
          <w:u w:val="single"/>
        </w:rPr>
        <w:t xml:space="preserve"> - </w:t>
      </w:r>
      <w:r w:rsidRPr="00F7152B">
        <w:rPr>
          <w:rFonts w:asciiTheme="minorHAnsi" w:hAnsiTheme="minorHAnsi"/>
          <w:b/>
          <w:u w:val="single"/>
          <w:lang w:val="en-US"/>
        </w:rPr>
        <w:t xml:space="preserve">Article 44.2.4 and Article 42.1 </w:t>
      </w:r>
    </w:p>
    <w:p w:rsidR="00D57B87" w:rsidRPr="00D57B87" w:rsidRDefault="00D753B9" w:rsidP="0010034D">
      <w:pPr>
        <w:rPr>
          <w:rFonts w:asciiTheme="minorHAnsi" w:hAnsiTheme="minorHAnsi"/>
        </w:rPr>
      </w:pPr>
      <w:r w:rsidRPr="00F7152B">
        <w:rPr>
          <w:rFonts w:asciiTheme="minorHAnsi" w:hAnsiTheme="minorHAnsi"/>
          <w:b/>
        </w:rPr>
        <w:t xml:space="preserve">Article 44.2.4 – </w:t>
      </w:r>
      <w:r w:rsidR="00D57B87" w:rsidRPr="00D57B87">
        <w:rPr>
          <w:rFonts w:asciiTheme="minorHAnsi" w:hAnsiTheme="minorHAnsi"/>
        </w:rPr>
        <w:t>guarantees that children attending publicly-funded schools may not be compelled to attend religious instruction classes.</w:t>
      </w:r>
    </w:p>
    <w:p w:rsidR="00D753B9" w:rsidRPr="00F7152B" w:rsidRDefault="00D753B9" w:rsidP="0010034D">
      <w:pPr>
        <w:rPr>
          <w:rFonts w:asciiTheme="minorHAnsi" w:hAnsiTheme="minorHAnsi"/>
          <w:lang w:val="en-US"/>
        </w:rPr>
      </w:pPr>
      <w:r w:rsidRPr="00F7152B">
        <w:rPr>
          <w:rFonts w:asciiTheme="minorHAnsi" w:hAnsiTheme="minorHAnsi"/>
          <w:b/>
        </w:rPr>
        <w:t xml:space="preserve">Article 42.1 - </w:t>
      </w:r>
      <w:r w:rsidR="004E6F8D">
        <w:rPr>
          <w:rFonts w:asciiTheme="minorHAnsi" w:hAnsiTheme="minorHAnsi"/>
        </w:rPr>
        <w:t>recognises the</w:t>
      </w:r>
      <w:r w:rsidRPr="00F7152B">
        <w:rPr>
          <w:rFonts w:asciiTheme="minorHAnsi" w:hAnsiTheme="minorHAnsi"/>
          <w:lang w:val="en-US"/>
        </w:rPr>
        <w:t xml:space="preserve"> inalienable rights of parents to provide for their children’s religious and moral education.</w:t>
      </w:r>
    </w:p>
    <w:p w:rsidR="00D753B9" w:rsidRPr="00F7152B" w:rsidRDefault="00D753B9" w:rsidP="0010034D">
      <w:pPr>
        <w:rPr>
          <w:rFonts w:asciiTheme="minorHAnsi" w:hAnsiTheme="minorHAnsi"/>
          <w:b/>
          <w:u w:val="single"/>
          <w:lang w:val="en-US"/>
        </w:rPr>
      </w:pPr>
      <w:r w:rsidRPr="00F7152B">
        <w:rPr>
          <w:rFonts w:asciiTheme="minorHAnsi" w:hAnsiTheme="minorHAnsi"/>
          <w:b/>
          <w:u w:val="single"/>
          <w:lang w:val="en-US"/>
        </w:rPr>
        <w:t>Education Act 1998 – Section 30</w:t>
      </w:r>
    </w:p>
    <w:p w:rsidR="00D753B9" w:rsidRPr="00F7152B" w:rsidRDefault="00D57B87" w:rsidP="0010034D">
      <w:pPr>
        <w:rPr>
          <w:rFonts w:asciiTheme="minorHAnsi" w:hAnsiTheme="minorHAnsi"/>
          <w:lang w:val="en-US"/>
        </w:rPr>
      </w:pPr>
      <w:r>
        <w:rPr>
          <w:rFonts w:asciiTheme="minorHAnsi" w:hAnsiTheme="minorHAnsi"/>
          <w:lang w:val="en-US"/>
        </w:rPr>
        <w:t>Section 30 (2)</w:t>
      </w:r>
      <w:r w:rsidR="00D753B9" w:rsidRPr="00F7152B">
        <w:rPr>
          <w:rFonts w:asciiTheme="minorHAnsi" w:hAnsiTheme="minorHAnsi"/>
          <w:lang w:val="en-US"/>
        </w:rPr>
        <w:t xml:space="preserve">(e) </w:t>
      </w:r>
      <w:r w:rsidR="0013515D" w:rsidRPr="00F7152B">
        <w:rPr>
          <w:rFonts w:asciiTheme="minorHAnsi" w:hAnsiTheme="minorHAnsi"/>
          <w:lang w:val="en-US"/>
        </w:rPr>
        <w:t xml:space="preserve">– provides for a parent to withdraw their child from </w:t>
      </w:r>
      <w:r w:rsidR="00D753B9" w:rsidRPr="00F7152B">
        <w:rPr>
          <w:rFonts w:asciiTheme="minorHAnsi" w:hAnsiTheme="minorHAnsi"/>
          <w:lang w:val="en-US"/>
        </w:rPr>
        <w:t xml:space="preserve">any subject </w:t>
      </w:r>
      <w:r>
        <w:rPr>
          <w:rFonts w:asciiTheme="minorHAnsi" w:hAnsiTheme="minorHAnsi"/>
          <w:lang w:val="en-US"/>
        </w:rPr>
        <w:t>being provided by a school,</w:t>
      </w:r>
      <w:r w:rsidR="0013515D" w:rsidRPr="00F7152B">
        <w:rPr>
          <w:rFonts w:asciiTheme="minorHAnsi" w:hAnsiTheme="minorHAnsi"/>
          <w:lang w:val="en-US"/>
        </w:rPr>
        <w:t xml:space="preserve"> as part of the curriculum</w:t>
      </w:r>
      <w:r>
        <w:rPr>
          <w:rFonts w:asciiTheme="minorHAnsi" w:hAnsiTheme="minorHAnsi"/>
          <w:lang w:val="en-US"/>
        </w:rPr>
        <w:t>,</w:t>
      </w:r>
      <w:r w:rsidR="0013515D" w:rsidRPr="00F7152B">
        <w:rPr>
          <w:rFonts w:asciiTheme="minorHAnsi" w:hAnsiTheme="minorHAnsi"/>
          <w:lang w:val="en-US"/>
        </w:rPr>
        <w:t xml:space="preserve"> </w:t>
      </w:r>
      <w:r w:rsidR="00D753B9" w:rsidRPr="00F7152B">
        <w:rPr>
          <w:rFonts w:asciiTheme="minorHAnsi" w:hAnsiTheme="minorHAnsi"/>
          <w:lang w:val="en-US"/>
        </w:rPr>
        <w:t>that is contrary to the conscien</w:t>
      </w:r>
      <w:r w:rsidR="0013515D" w:rsidRPr="00F7152B">
        <w:rPr>
          <w:rFonts w:asciiTheme="minorHAnsi" w:hAnsiTheme="minorHAnsi"/>
          <w:lang w:val="en-US"/>
        </w:rPr>
        <w:t xml:space="preserve">ce of the parent </w:t>
      </w:r>
      <w:r w:rsidR="00D753B9" w:rsidRPr="00F7152B">
        <w:rPr>
          <w:rFonts w:asciiTheme="minorHAnsi" w:hAnsiTheme="minorHAnsi"/>
          <w:lang w:val="en-US"/>
        </w:rPr>
        <w:t>or in the case of a student who has reached the age of 18 years, the student.</w:t>
      </w:r>
    </w:p>
    <w:p w:rsidR="00A614AE" w:rsidRPr="00F7152B" w:rsidRDefault="0040325B" w:rsidP="0040325B">
      <w:pPr>
        <w:rPr>
          <w:rFonts w:asciiTheme="minorHAnsi" w:hAnsiTheme="minorHAnsi"/>
          <w:b/>
          <w:u w:val="single"/>
          <w:lang w:val="en-US"/>
        </w:rPr>
      </w:pPr>
      <w:r w:rsidRPr="00F7152B">
        <w:rPr>
          <w:rFonts w:asciiTheme="minorHAnsi" w:hAnsiTheme="minorHAnsi"/>
          <w:b/>
          <w:bCs/>
          <w:u w:val="single"/>
          <w:lang w:val="en-US"/>
        </w:rPr>
        <w:t xml:space="preserve">Non-Designated Community Colleges - </w:t>
      </w:r>
      <w:r w:rsidR="00A614AE" w:rsidRPr="00F7152B">
        <w:rPr>
          <w:rFonts w:asciiTheme="minorHAnsi" w:hAnsiTheme="minorHAnsi"/>
          <w:b/>
          <w:u w:val="single"/>
          <w:lang w:val="en-US"/>
        </w:rPr>
        <w:t>Circular Letters 73/74 &amp; 7/79</w:t>
      </w:r>
    </w:p>
    <w:p w:rsidR="0040325B" w:rsidRPr="00F7152B" w:rsidRDefault="00EB3E4E" w:rsidP="0040325B">
      <w:pPr>
        <w:rPr>
          <w:rFonts w:asciiTheme="minorHAnsi" w:hAnsiTheme="minorHAnsi"/>
          <w:bCs/>
          <w:lang w:val="en-US"/>
        </w:rPr>
      </w:pPr>
      <w:r>
        <w:rPr>
          <w:rFonts w:asciiTheme="minorHAnsi" w:hAnsiTheme="minorHAnsi"/>
          <w:bCs/>
          <w:lang w:val="en-US"/>
        </w:rPr>
        <w:t>Circular Letter No 73/74</w:t>
      </w:r>
      <w:r w:rsidR="0040325B" w:rsidRPr="00F7152B">
        <w:rPr>
          <w:rFonts w:asciiTheme="minorHAnsi" w:hAnsiTheme="minorHAnsi"/>
          <w:bCs/>
          <w:lang w:val="en-US"/>
        </w:rPr>
        <w:t xml:space="preserve"> – Establishment of Boards of Management of Vocational Schools</w:t>
      </w:r>
    </w:p>
    <w:p w:rsidR="0040325B" w:rsidRPr="00F7152B" w:rsidRDefault="0040325B" w:rsidP="0040325B">
      <w:pPr>
        <w:rPr>
          <w:rFonts w:asciiTheme="minorHAnsi" w:hAnsiTheme="minorHAnsi"/>
          <w:bCs/>
          <w:lang w:val="en-US"/>
        </w:rPr>
      </w:pPr>
      <w:r w:rsidRPr="00F7152B">
        <w:rPr>
          <w:rFonts w:asciiTheme="minorHAnsi" w:hAnsiTheme="minorHAnsi"/>
          <w:bCs/>
          <w:lang w:val="en-US"/>
        </w:rPr>
        <w:t>Religion</w:t>
      </w:r>
    </w:p>
    <w:p w:rsidR="00F7152B" w:rsidRDefault="00067C69" w:rsidP="00067C69">
      <w:pPr>
        <w:rPr>
          <w:rFonts w:asciiTheme="minorHAnsi" w:hAnsiTheme="minorHAnsi"/>
          <w:bCs/>
          <w:i/>
          <w:lang w:val="en-US"/>
        </w:rPr>
      </w:pPr>
      <w:r w:rsidRPr="00F7152B">
        <w:rPr>
          <w:rFonts w:asciiTheme="minorHAnsi" w:hAnsiTheme="minorHAnsi"/>
          <w:bCs/>
          <w:i/>
          <w:lang w:val="en-US"/>
        </w:rPr>
        <w:t xml:space="preserve">10(a) </w:t>
      </w:r>
      <w:r w:rsidR="0040325B" w:rsidRPr="00F7152B">
        <w:rPr>
          <w:rFonts w:asciiTheme="minorHAnsi" w:hAnsiTheme="minorHAnsi"/>
          <w:bCs/>
          <w:i/>
          <w:lang w:val="en-US"/>
        </w:rPr>
        <w:t xml:space="preserve">‘In exercising its general control over the curriculum and conduct of the school, the Board shall ensure that there is religious worship and religious instruction for the pupils in the school </w:t>
      </w:r>
      <w:r w:rsidR="0040325B" w:rsidRPr="004E6F8D">
        <w:rPr>
          <w:rFonts w:asciiTheme="minorHAnsi" w:hAnsiTheme="minorHAnsi"/>
          <w:bCs/>
          <w:i/>
          <w:u w:val="single"/>
          <w:lang w:val="en-US"/>
        </w:rPr>
        <w:t>except for such pupil</w:t>
      </w:r>
      <w:r w:rsidR="00913B0D" w:rsidRPr="004E6F8D">
        <w:rPr>
          <w:rFonts w:asciiTheme="minorHAnsi" w:hAnsiTheme="minorHAnsi"/>
          <w:bCs/>
          <w:i/>
          <w:u w:val="single"/>
          <w:lang w:val="en-US"/>
        </w:rPr>
        <w:t>s</w:t>
      </w:r>
      <w:r w:rsidR="0040325B" w:rsidRPr="004E6F8D">
        <w:rPr>
          <w:rFonts w:asciiTheme="minorHAnsi" w:hAnsiTheme="minorHAnsi"/>
          <w:bCs/>
          <w:i/>
          <w:u w:val="single"/>
          <w:lang w:val="en-US"/>
        </w:rPr>
        <w:t xml:space="preserve"> whose parents</w:t>
      </w:r>
      <w:r w:rsidR="00913B0D" w:rsidRPr="004E6F8D">
        <w:rPr>
          <w:rFonts w:asciiTheme="minorHAnsi" w:hAnsiTheme="minorHAnsi"/>
          <w:bCs/>
          <w:i/>
          <w:u w:val="single"/>
          <w:lang w:val="en-US"/>
        </w:rPr>
        <w:t xml:space="preserve"> make a request in writing to the Principal that those pupils should be withdrawn from religious worship and religious instruction</w:t>
      </w:r>
      <w:r w:rsidR="00D57B87">
        <w:rPr>
          <w:rFonts w:asciiTheme="minorHAnsi" w:hAnsiTheme="minorHAnsi"/>
          <w:bCs/>
          <w:i/>
          <w:lang w:val="en-US"/>
        </w:rPr>
        <w:t>.</w:t>
      </w:r>
    </w:p>
    <w:p w:rsidR="00D57B87" w:rsidRDefault="00D57B87" w:rsidP="00067C69">
      <w:pPr>
        <w:rPr>
          <w:rFonts w:asciiTheme="minorHAnsi" w:hAnsiTheme="minorHAnsi"/>
          <w:bCs/>
          <w:i/>
          <w:lang w:val="en-US"/>
        </w:rPr>
      </w:pPr>
    </w:p>
    <w:p w:rsidR="00D57B87" w:rsidRDefault="00D57B87" w:rsidP="00067C69">
      <w:pPr>
        <w:rPr>
          <w:rFonts w:asciiTheme="minorHAnsi" w:hAnsiTheme="minorHAnsi"/>
          <w:bCs/>
          <w:i/>
          <w:lang w:val="en-US"/>
        </w:rPr>
      </w:pPr>
    </w:p>
    <w:p w:rsidR="00D57B87" w:rsidRDefault="00D57B87" w:rsidP="00067C69">
      <w:pPr>
        <w:rPr>
          <w:rFonts w:asciiTheme="minorHAnsi" w:hAnsiTheme="minorHAnsi"/>
          <w:bCs/>
          <w:i/>
          <w:lang w:val="en-US"/>
        </w:rPr>
      </w:pPr>
    </w:p>
    <w:p w:rsidR="00067C69" w:rsidRPr="00F7152B" w:rsidRDefault="00067C69" w:rsidP="00067C69">
      <w:pPr>
        <w:rPr>
          <w:rFonts w:asciiTheme="minorHAnsi" w:hAnsiTheme="minorHAnsi"/>
          <w:bCs/>
          <w:i/>
          <w:lang w:val="en-US"/>
        </w:rPr>
      </w:pPr>
      <w:r w:rsidRPr="00F7152B">
        <w:rPr>
          <w:rFonts w:asciiTheme="minorHAnsi" w:hAnsiTheme="minorHAnsi"/>
          <w:bCs/>
          <w:i/>
          <w:lang w:val="en-US"/>
        </w:rPr>
        <w:lastRenderedPageBreak/>
        <w:t xml:space="preserve">10(b) ‘The religious worship by any pupil at the school and the religious instruction given to any pupil shall be in accordance with the rites, practice and teaching of the religious denomination to which the pupil belongs. </w:t>
      </w:r>
      <w:proofErr w:type="gramStart"/>
      <w:r w:rsidRPr="00F7152B">
        <w:rPr>
          <w:rFonts w:asciiTheme="minorHAnsi" w:hAnsiTheme="minorHAnsi"/>
          <w:bCs/>
          <w:i/>
          <w:lang w:val="en-US"/>
        </w:rPr>
        <w:t>At least 2 ½ hrs.</w:t>
      </w:r>
      <w:proofErr w:type="gramEnd"/>
      <w:r w:rsidRPr="00F7152B">
        <w:rPr>
          <w:rFonts w:asciiTheme="minorHAnsi" w:hAnsiTheme="minorHAnsi"/>
          <w:bCs/>
          <w:i/>
          <w:lang w:val="en-US"/>
        </w:rPr>
        <w:t xml:space="preserve"> Religious instruction shall be given to all the pupils in the school (</w:t>
      </w:r>
      <w:r w:rsidRPr="004E6F8D">
        <w:rPr>
          <w:rFonts w:asciiTheme="minorHAnsi" w:hAnsiTheme="minorHAnsi"/>
          <w:bCs/>
          <w:i/>
          <w:u w:val="single"/>
          <w:lang w:val="en-US"/>
        </w:rPr>
        <w:t>except those who are withdrawn from religious instruction in accordance with the provisions of sub paragraph (a) above</w:t>
      </w:r>
      <w:r w:rsidRPr="00F7152B">
        <w:rPr>
          <w:rFonts w:asciiTheme="minorHAnsi" w:hAnsiTheme="minorHAnsi"/>
          <w:bCs/>
          <w:i/>
          <w:lang w:val="en-US"/>
        </w:rPr>
        <w:t>) in each week in which the school is in session.’</w:t>
      </w:r>
    </w:p>
    <w:p w:rsidR="0040325B" w:rsidRPr="00F7152B" w:rsidRDefault="00913B0D" w:rsidP="0040325B">
      <w:pPr>
        <w:rPr>
          <w:rFonts w:asciiTheme="minorHAnsi" w:hAnsiTheme="minorHAnsi"/>
          <w:bCs/>
          <w:lang w:val="en-US"/>
        </w:rPr>
      </w:pPr>
      <w:r w:rsidRPr="00F7152B">
        <w:rPr>
          <w:rFonts w:asciiTheme="minorHAnsi" w:hAnsiTheme="minorHAnsi"/>
          <w:bCs/>
          <w:lang w:val="en-US"/>
        </w:rPr>
        <w:t>Circular Letter No 7/79 – Religious Instruction in Vocational Schools</w:t>
      </w:r>
    </w:p>
    <w:p w:rsidR="00913B0D" w:rsidRPr="004E6F8D" w:rsidRDefault="00913B0D" w:rsidP="0040325B">
      <w:pPr>
        <w:rPr>
          <w:rFonts w:asciiTheme="minorHAnsi" w:hAnsiTheme="minorHAnsi"/>
          <w:bCs/>
          <w:i/>
          <w:lang w:val="en-US"/>
        </w:rPr>
      </w:pPr>
      <w:r w:rsidRPr="004E6F8D">
        <w:rPr>
          <w:rFonts w:asciiTheme="minorHAnsi" w:hAnsiTheme="minorHAnsi"/>
          <w:bCs/>
          <w:i/>
          <w:lang w:val="en-US"/>
        </w:rPr>
        <w:t xml:space="preserve">1.2 ‘……. Vocational Education Committees should, therefore provide facilities for religious instruction …. Such arrangements would of course, </w:t>
      </w:r>
      <w:r w:rsidRPr="004E6F8D">
        <w:rPr>
          <w:rFonts w:asciiTheme="minorHAnsi" w:hAnsiTheme="minorHAnsi"/>
          <w:bCs/>
          <w:i/>
          <w:u w:val="single"/>
          <w:lang w:val="en-US"/>
        </w:rPr>
        <w:t>be without prejudice to the rights of parents to request in writing that their children be withdrawn from classes in religious instruction</w:t>
      </w:r>
      <w:r w:rsidRPr="004E6F8D">
        <w:rPr>
          <w:rFonts w:asciiTheme="minorHAnsi" w:hAnsiTheme="minorHAnsi"/>
          <w:bCs/>
          <w:i/>
          <w:lang w:val="en-US"/>
        </w:rPr>
        <w:t xml:space="preserve">.’ </w:t>
      </w:r>
    </w:p>
    <w:p w:rsidR="004E6F8D" w:rsidRDefault="004E6F8D" w:rsidP="00067C69">
      <w:pPr>
        <w:rPr>
          <w:rFonts w:asciiTheme="minorHAnsi" w:hAnsiTheme="minorHAnsi"/>
          <w:b/>
          <w:bCs/>
          <w:u w:val="single"/>
          <w:lang w:val="en-US"/>
        </w:rPr>
      </w:pPr>
    </w:p>
    <w:p w:rsidR="00067C69" w:rsidRPr="00F7152B" w:rsidRDefault="00067C69" w:rsidP="00067C69">
      <w:pPr>
        <w:rPr>
          <w:rFonts w:asciiTheme="minorHAnsi" w:hAnsiTheme="minorHAnsi"/>
          <w:b/>
          <w:bCs/>
          <w:u w:val="single"/>
          <w:lang w:val="en-US"/>
        </w:rPr>
      </w:pPr>
      <w:r w:rsidRPr="00F7152B">
        <w:rPr>
          <w:rFonts w:asciiTheme="minorHAnsi" w:hAnsiTheme="minorHAnsi"/>
          <w:b/>
          <w:bCs/>
          <w:u w:val="single"/>
          <w:lang w:val="en-US"/>
        </w:rPr>
        <w:t>Designated Community Colleges – Deeds of Trust</w:t>
      </w:r>
    </w:p>
    <w:p w:rsidR="00067C69" w:rsidRPr="00F7152B" w:rsidRDefault="00067C69" w:rsidP="00A614AE">
      <w:pPr>
        <w:spacing w:after="160" w:line="259" w:lineRule="auto"/>
        <w:rPr>
          <w:rFonts w:asciiTheme="minorHAnsi" w:hAnsiTheme="minorHAnsi"/>
          <w:bCs/>
          <w:lang w:val="en-US"/>
        </w:rPr>
      </w:pPr>
      <w:r w:rsidRPr="00F7152B">
        <w:rPr>
          <w:rFonts w:asciiTheme="minorHAnsi" w:hAnsiTheme="minorHAnsi"/>
          <w:bCs/>
          <w:lang w:val="en-US"/>
        </w:rPr>
        <w:t xml:space="preserve">In the case of Designated Community Colleges, </w:t>
      </w:r>
      <w:r w:rsidRPr="004E6F8D">
        <w:rPr>
          <w:rFonts w:asciiTheme="minorHAnsi" w:hAnsiTheme="minorHAnsi"/>
          <w:b/>
          <w:bCs/>
          <w:i/>
          <w:lang w:val="en-US"/>
        </w:rPr>
        <w:t>Section 10 of Circular Letter 73/74 entitled ‘Religion’ is built directly into the Deed of Trust</w:t>
      </w:r>
      <w:r w:rsidRPr="00F7152B">
        <w:rPr>
          <w:rFonts w:asciiTheme="minorHAnsi" w:hAnsiTheme="minorHAnsi"/>
          <w:bCs/>
          <w:lang w:val="en-US"/>
        </w:rPr>
        <w:t>.</w:t>
      </w:r>
    </w:p>
    <w:p w:rsidR="004E6F8D" w:rsidRDefault="004E6F8D" w:rsidP="00A614AE">
      <w:pPr>
        <w:spacing w:after="160" w:line="259" w:lineRule="auto"/>
        <w:rPr>
          <w:rFonts w:asciiTheme="minorHAnsi" w:hAnsiTheme="minorHAnsi"/>
          <w:b/>
          <w:bCs/>
          <w:u w:val="single"/>
          <w:lang w:val="en-US"/>
        </w:rPr>
      </w:pPr>
    </w:p>
    <w:p w:rsidR="00A614AE" w:rsidRPr="00F7152B" w:rsidRDefault="00067C69" w:rsidP="00A614AE">
      <w:pPr>
        <w:spacing w:after="160" w:line="259" w:lineRule="auto"/>
        <w:rPr>
          <w:rFonts w:asciiTheme="minorHAnsi" w:hAnsiTheme="minorHAnsi"/>
          <w:b/>
          <w:bCs/>
          <w:u w:val="single"/>
          <w:lang w:val="en-US"/>
        </w:rPr>
      </w:pPr>
      <w:r w:rsidRPr="00F7152B">
        <w:rPr>
          <w:rFonts w:asciiTheme="minorHAnsi" w:hAnsiTheme="minorHAnsi"/>
          <w:b/>
          <w:bCs/>
          <w:u w:val="single"/>
          <w:lang w:val="en-US"/>
        </w:rPr>
        <w:t xml:space="preserve">The </w:t>
      </w:r>
      <w:r w:rsidR="00A614AE" w:rsidRPr="00F7152B">
        <w:rPr>
          <w:rFonts w:asciiTheme="minorHAnsi" w:hAnsiTheme="minorHAnsi"/>
          <w:b/>
          <w:bCs/>
          <w:u w:val="single"/>
          <w:lang w:val="en-US"/>
        </w:rPr>
        <w:t xml:space="preserve">Handbook for </w:t>
      </w:r>
      <w:r w:rsidRPr="00F7152B">
        <w:rPr>
          <w:rFonts w:asciiTheme="minorHAnsi" w:hAnsiTheme="minorHAnsi"/>
          <w:b/>
          <w:bCs/>
          <w:u w:val="single"/>
          <w:lang w:val="en-US"/>
        </w:rPr>
        <w:t xml:space="preserve">ETBs and </w:t>
      </w:r>
      <w:r w:rsidR="00A614AE" w:rsidRPr="00F7152B">
        <w:rPr>
          <w:rFonts w:asciiTheme="minorHAnsi" w:hAnsiTheme="minorHAnsi"/>
          <w:b/>
          <w:bCs/>
          <w:u w:val="single"/>
          <w:lang w:val="en-US"/>
        </w:rPr>
        <w:t>Boards of Management of Schools and Community Colleges</w:t>
      </w:r>
    </w:p>
    <w:p w:rsidR="00067C69" w:rsidRPr="004E6F8D" w:rsidRDefault="00067C69" w:rsidP="00067C69">
      <w:pPr>
        <w:rPr>
          <w:rFonts w:asciiTheme="minorHAnsi" w:hAnsiTheme="minorHAnsi"/>
          <w:b/>
          <w:i/>
        </w:rPr>
      </w:pPr>
      <w:r w:rsidRPr="00F7152B">
        <w:rPr>
          <w:rFonts w:asciiTheme="minorHAnsi" w:hAnsiTheme="minorHAnsi"/>
        </w:rPr>
        <w:t xml:space="preserve">The Handbook provides that the arrangements to be made by the Board of Management for the Religious Worship and Instruction in school, </w:t>
      </w:r>
      <w:r w:rsidRPr="004E6F8D">
        <w:rPr>
          <w:rFonts w:asciiTheme="minorHAnsi" w:hAnsiTheme="minorHAnsi"/>
          <w:b/>
          <w:i/>
        </w:rPr>
        <w:t xml:space="preserve">shall be in accordance with DES Circular Letters 73/74 and 7/79 or as so amended.  </w:t>
      </w:r>
    </w:p>
    <w:p w:rsidR="004E6F8D" w:rsidRPr="00F7152B" w:rsidRDefault="004E6F8D" w:rsidP="00067C69">
      <w:pPr>
        <w:rPr>
          <w:rFonts w:asciiTheme="minorHAnsi" w:hAnsiTheme="minorHAnsi"/>
        </w:rPr>
      </w:pPr>
    </w:p>
    <w:p w:rsidR="00F7152B" w:rsidRPr="00F7152B" w:rsidRDefault="00F7152B" w:rsidP="00F7152B">
      <w:pPr>
        <w:rPr>
          <w:rFonts w:asciiTheme="minorHAnsi" w:hAnsiTheme="minorHAnsi"/>
          <w:b/>
          <w:i/>
          <w:lang w:val="en-US"/>
        </w:rPr>
      </w:pPr>
      <w:r>
        <w:rPr>
          <w:rFonts w:asciiTheme="minorHAnsi" w:hAnsiTheme="minorHAnsi"/>
          <w:b/>
          <w:i/>
          <w:lang w:val="en-US"/>
        </w:rPr>
        <w:t xml:space="preserve">* </w:t>
      </w:r>
      <w:r w:rsidRPr="00F7152B">
        <w:rPr>
          <w:rFonts w:asciiTheme="minorHAnsi" w:hAnsiTheme="minorHAnsi"/>
          <w:b/>
          <w:i/>
          <w:lang w:val="en-US"/>
        </w:rPr>
        <w:t>Schools are not obliged to supervise students outside of the Religion class or to provide another subject for the student as an alternative. Students that are over eighteen can legally opt out of Religion Class and supervise themselves outside the school if required.</w:t>
      </w:r>
    </w:p>
    <w:p w:rsidR="00604E7B" w:rsidRPr="004E6F8D" w:rsidRDefault="00604E7B" w:rsidP="00F7152B">
      <w:pPr>
        <w:spacing w:after="160" w:line="259" w:lineRule="auto"/>
        <w:rPr>
          <w:rFonts w:asciiTheme="minorHAnsi" w:hAnsiTheme="minorHAnsi"/>
          <w:b/>
          <w:i/>
          <w:lang w:val="en-US"/>
        </w:rPr>
      </w:pPr>
      <w:r w:rsidRPr="004E6F8D">
        <w:rPr>
          <w:rFonts w:asciiTheme="minorHAnsi" w:hAnsiTheme="minorHAnsi"/>
          <w:b/>
          <w:i/>
          <w:lang w:val="en-US"/>
        </w:rPr>
        <w:t>*</w:t>
      </w:r>
      <w:r w:rsidR="00D57B87">
        <w:rPr>
          <w:rFonts w:asciiTheme="minorHAnsi" w:hAnsiTheme="minorHAnsi"/>
          <w:b/>
          <w:i/>
          <w:lang w:val="en-US"/>
        </w:rPr>
        <w:t>Some s</w:t>
      </w:r>
      <w:r w:rsidR="00EB3E4E">
        <w:rPr>
          <w:rFonts w:asciiTheme="minorHAnsi" w:hAnsiTheme="minorHAnsi"/>
          <w:b/>
          <w:i/>
          <w:lang w:val="en-US"/>
        </w:rPr>
        <w:t xml:space="preserve">chools may be </w:t>
      </w:r>
      <w:r w:rsidR="00D57B87">
        <w:rPr>
          <w:rFonts w:asciiTheme="minorHAnsi" w:hAnsiTheme="minorHAnsi"/>
          <w:b/>
          <w:i/>
          <w:lang w:val="en-US"/>
        </w:rPr>
        <w:t xml:space="preserve">refusing to allow students to withdraw from </w:t>
      </w:r>
      <w:r w:rsidR="00B35D64">
        <w:rPr>
          <w:rFonts w:asciiTheme="minorHAnsi" w:hAnsiTheme="minorHAnsi"/>
          <w:b/>
          <w:i/>
          <w:lang w:val="en-US"/>
        </w:rPr>
        <w:t>Religion class</w:t>
      </w:r>
      <w:r w:rsidRPr="004E6F8D">
        <w:rPr>
          <w:rFonts w:asciiTheme="minorHAnsi" w:hAnsiTheme="minorHAnsi"/>
          <w:b/>
          <w:i/>
          <w:lang w:val="en-US"/>
        </w:rPr>
        <w:t xml:space="preserve"> on the </w:t>
      </w:r>
      <w:r w:rsidR="00D57B87">
        <w:rPr>
          <w:rFonts w:asciiTheme="minorHAnsi" w:hAnsiTheme="minorHAnsi"/>
          <w:b/>
          <w:i/>
          <w:lang w:val="en-US"/>
        </w:rPr>
        <w:t>basis that</w:t>
      </w:r>
      <w:r w:rsidRPr="004E6F8D">
        <w:rPr>
          <w:rFonts w:asciiTheme="minorHAnsi" w:hAnsiTheme="minorHAnsi"/>
          <w:b/>
          <w:i/>
          <w:lang w:val="en-US"/>
        </w:rPr>
        <w:t xml:space="preserve"> </w:t>
      </w:r>
      <w:r w:rsidR="00D57B87">
        <w:rPr>
          <w:rFonts w:asciiTheme="minorHAnsi" w:hAnsiTheme="minorHAnsi"/>
          <w:b/>
          <w:i/>
          <w:lang w:val="en-US"/>
        </w:rPr>
        <w:t xml:space="preserve">the </w:t>
      </w:r>
      <w:r w:rsidRPr="004E6F8D">
        <w:rPr>
          <w:rFonts w:asciiTheme="minorHAnsi" w:hAnsiTheme="minorHAnsi"/>
          <w:b/>
          <w:i/>
          <w:lang w:val="en-US"/>
        </w:rPr>
        <w:t xml:space="preserve">class </w:t>
      </w:r>
      <w:r w:rsidR="00EB3E4E">
        <w:rPr>
          <w:rFonts w:asciiTheme="minorHAnsi" w:hAnsiTheme="minorHAnsi"/>
          <w:b/>
          <w:i/>
          <w:lang w:val="en-US"/>
        </w:rPr>
        <w:t>is an educational experience as opposed to faith formation.</w:t>
      </w:r>
    </w:p>
    <w:p w:rsidR="00067C69" w:rsidRPr="00F7152B" w:rsidRDefault="00067C69" w:rsidP="00A614AE">
      <w:pPr>
        <w:spacing w:after="160" w:line="259" w:lineRule="auto"/>
        <w:rPr>
          <w:b/>
          <w:lang w:val="en-US"/>
        </w:rPr>
      </w:pPr>
    </w:p>
    <w:p w:rsidR="00EB3E4E" w:rsidRDefault="00EB3E4E" w:rsidP="00EB3E4E">
      <w:pPr>
        <w:pStyle w:val="Body"/>
        <w:rPr>
          <w:rFonts w:ascii="Verdana" w:eastAsia="Verdana" w:hAnsi="Verdana" w:cs="Verdana"/>
          <w:b/>
          <w:bCs/>
        </w:rPr>
      </w:pPr>
      <w:r>
        <w:rPr>
          <w:rFonts w:ascii="Verdana"/>
          <w:b/>
          <w:bCs/>
          <w:sz w:val="20"/>
          <w:szCs w:val="20"/>
          <w:lang w:val="en-GB"/>
        </w:rPr>
        <w:t>ENDS</w:t>
      </w:r>
    </w:p>
    <w:p w:rsidR="00B35D64" w:rsidRDefault="00B35D64" w:rsidP="00EB3E4E">
      <w:pPr>
        <w:pStyle w:val="Body"/>
        <w:rPr>
          <w:rFonts w:ascii="Verdana" w:eastAsia="Verdana" w:hAnsi="Verdana" w:cs="Verdana"/>
        </w:rPr>
      </w:pPr>
    </w:p>
    <w:p w:rsidR="00EB3E4E" w:rsidRPr="00B35D64" w:rsidRDefault="00EB3E4E" w:rsidP="00EB3E4E">
      <w:pPr>
        <w:pStyle w:val="Body"/>
        <w:rPr>
          <w:rFonts w:asciiTheme="minorHAnsi" w:hAnsiTheme="minorHAnsi" w:cs="Times New Roman"/>
          <w:color w:val="auto"/>
          <w:bdr w:val="none" w:sz="0" w:space="0" w:color="auto"/>
          <w:lang w:val="en-IE" w:eastAsia="en-US"/>
        </w:rPr>
      </w:pPr>
      <w:r w:rsidRPr="00B35D64">
        <w:rPr>
          <w:rFonts w:asciiTheme="minorHAnsi" w:hAnsiTheme="minorHAnsi" w:cs="Times New Roman"/>
          <w:color w:val="auto"/>
          <w:bdr w:val="none" w:sz="0" w:space="0" w:color="auto"/>
          <w:lang w:val="en-IE" w:eastAsia="en-US"/>
        </w:rPr>
        <w:t>Prepared by: Niamh Ginnell, ETBI Legal Officer</w:t>
      </w:r>
    </w:p>
    <w:p w:rsidR="00EB3E4E" w:rsidRPr="00B35D64" w:rsidRDefault="00EB3E4E" w:rsidP="00EB3E4E">
      <w:pPr>
        <w:pStyle w:val="Body"/>
        <w:rPr>
          <w:rFonts w:asciiTheme="minorHAnsi" w:hAnsiTheme="minorHAnsi" w:cs="Times New Roman"/>
          <w:color w:val="auto"/>
          <w:bdr w:val="none" w:sz="0" w:space="0" w:color="auto"/>
          <w:lang w:val="en-IE" w:eastAsia="en-US"/>
        </w:rPr>
      </w:pPr>
      <w:r w:rsidRPr="00B35D64">
        <w:rPr>
          <w:rFonts w:asciiTheme="minorHAnsi" w:hAnsiTheme="minorHAnsi" w:cs="Times New Roman"/>
          <w:color w:val="auto"/>
          <w:bdr w:val="none" w:sz="0" w:space="0" w:color="auto"/>
          <w:lang w:val="en-IE" w:eastAsia="en-US"/>
        </w:rPr>
        <w:t>Date: 23rd November 2015</w:t>
      </w:r>
    </w:p>
    <w:p w:rsidR="0013515D" w:rsidRPr="00F7152B" w:rsidRDefault="0013515D" w:rsidP="0010034D">
      <w:pPr>
        <w:rPr>
          <w:rFonts w:ascii="Times New Roman" w:hAnsi="Times New Roman"/>
          <w:b/>
        </w:rPr>
      </w:pPr>
    </w:p>
    <w:sectPr w:rsidR="0013515D" w:rsidRPr="00F7152B" w:rsidSect="00CA3953">
      <w:headerReference w:type="first" r:id="rId7"/>
      <w:footerReference w:type="first" r:id="rId8"/>
      <w:pgSz w:w="11907" w:h="16840" w:code="9"/>
      <w:pgMar w:top="1979" w:right="1469" w:bottom="1440" w:left="1622" w:header="709" w:footer="38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DB2" w:rsidRDefault="00531DB2">
      <w:r>
        <w:separator/>
      </w:r>
    </w:p>
  </w:endnote>
  <w:endnote w:type="continuationSeparator" w:id="0">
    <w:p w:rsidR="00531DB2" w:rsidRDefault="00531D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53" w:rsidRDefault="00A15F72">
    <w:pPr>
      <w:pStyle w:val="Footer"/>
    </w:pPr>
    <w:r>
      <w:rPr>
        <w:noProof/>
        <w:lang w:eastAsia="en-IE"/>
      </w:rPr>
      <w:pict>
        <v:shapetype id="_x0000_t202" coordsize="21600,21600" o:spt="202" path="m,l,21600r21600,l21600,xe">
          <v:stroke joinstyle="miter"/>
          <v:path gradientshapeok="t" o:connecttype="rect"/>
        </v:shapetype>
        <v:shape id="Text Box 11" o:spid="_x0000_s4098" type="#_x0000_t202" style="position:absolute;margin-left:324pt;margin-top:-86.85pt;width:2in;height:89.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h1hAIAABE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" stroked="f">
          <v:textbox inset="1.30125mm,.65061mm,1.30125mm,.65061mm">
            <w:txbxContent>
              <w:p w:rsidR="005720DD" w:rsidRPr="00C90CFF" w:rsidRDefault="00F07849" w:rsidP="005720DD">
                <w:pPr>
                  <w:pStyle w:val="Footer"/>
                  <w:tabs>
                    <w:tab w:val="left" w:pos="6300"/>
                  </w:tabs>
                  <w:rPr>
                    <w:rFonts w:cs="Arial"/>
                    <w:b/>
                    <w:color w:val="76923C"/>
                    <w:sz w:val="14"/>
                    <w:szCs w:val="14"/>
                  </w:rPr>
                </w:pPr>
                <w:r w:rsidRPr="00C90CFF">
                  <w:rPr>
                    <w:rFonts w:cs="Arial"/>
                    <w:b/>
                    <w:color w:val="76923C"/>
                    <w:sz w:val="14"/>
                    <w:szCs w:val="14"/>
                  </w:rPr>
                  <w:t>Education and Training Boards Ireland</w:t>
                </w:r>
              </w:p>
              <w:p w:rsidR="005720DD" w:rsidRPr="00A911BE" w:rsidRDefault="005720DD" w:rsidP="005720DD">
                <w:pPr>
                  <w:pStyle w:val="Footer"/>
                  <w:tabs>
                    <w:tab w:val="left" w:pos="6300"/>
                  </w:tabs>
                  <w:rPr>
                    <w:rFonts w:cs="Arial"/>
                    <w:color w:val="808080"/>
                    <w:sz w:val="14"/>
                    <w:szCs w:val="14"/>
                  </w:rPr>
                </w:pPr>
                <w:r>
                  <w:rPr>
                    <w:rFonts w:cs="Arial"/>
                    <w:color w:val="808080"/>
                    <w:sz w:val="14"/>
                    <w:szCs w:val="14"/>
                  </w:rPr>
                  <w:t>Piper’s Hill</w:t>
                </w:r>
              </w:p>
              <w:p w:rsidR="005720DD" w:rsidRDefault="005720DD" w:rsidP="005720DD">
                <w:pPr>
                  <w:pStyle w:val="Footer"/>
                  <w:tabs>
                    <w:tab w:val="left" w:pos="6300"/>
                  </w:tabs>
                  <w:rPr>
                    <w:rFonts w:cs="Arial"/>
                    <w:color w:val="808080"/>
                    <w:sz w:val="14"/>
                    <w:szCs w:val="14"/>
                  </w:rPr>
                </w:pPr>
                <w:r>
                  <w:rPr>
                    <w:rFonts w:cs="Arial"/>
                    <w:color w:val="808080"/>
                    <w:sz w:val="14"/>
                    <w:szCs w:val="14"/>
                  </w:rPr>
                  <w:t>Kilcullen Road</w:t>
                </w:r>
              </w:p>
              <w:p w:rsidR="005720DD" w:rsidRPr="00A911BE" w:rsidRDefault="005720DD" w:rsidP="005720DD">
                <w:pPr>
                  <w:pStyle w:val="Footer"/>
                  <w:tabs>
                    <w:tab w:val="left" w:pos="6300"/>
                  </w:tabs>
                  <w:rPr>
                    <w:rFonts w:cs="Arial"/>
                    <w:color w:val="808080"/>
                    <w:sz w:val="14"/>
                    <w:szCs w:val="14"/>
                  </w:rPr>
                </w:pPr>
                <w:r>
                  <w:rPr>
                    <w:rFonts w:cs="Arial"/>
                    <w:color w:val="808080"/>
                    <w:sz w:val="14"/>
                    <w:szCs w:val="14"/>
                  </w:rPr>
                  <w:t>Naas, Co Kildare</w:t>
                </w:r>
                <w:r w:rsidRPr="00A911BE">
                  <w:rPr>
                    <w:rFonts w:cs="Arial"/>
                    <w:color w:val="808080"/>
                    <w:sz w:val="14"/>
                    <w:szCs w:val="14"/>
                  </w:rPr>
                  <w:t>, Ireland</w:t>
                </w:r>
              </w:p>
              <w:p w:rsidR="005720DD" w:rsidRPr="00E12D92" w:rsidRDefault="005720DD" w:rsidP="005720DD">
                <w:pPr>
                  <w:pStyle w:val="Footer"/>
                  <w:tabs>
                    <w:tab w:val="left" w:pos="6300"/>
                  </w:tabs>
                  <w:rPr>
                    <w:rFonts w:cs="Arial"/>
                    <w:color w:val="808080"/>
                    <w:sz w:val="10"/>
                    <w:szCs w:val="10"/>
                  </w:rPr>
                </w:pPr>
              </w:p>
              <w:p w:rsidR="005720DD" w:rsidRPr="00A911BE" w:rsidRDefault="00CA1251" w:rsidP="005720DD">
                <w:pPr>
                  <w:pStyle w:val="Footer"/>
                  <w:tabs>
                    <w:tab w:val="left" w:pos="540"/>
                    <w:tab w:val="left" w:pos="6300"/>
                  </w:tabs>
                  <w:rPr>
                    <w:rFonts w:cs="Arial"/>
                    <w:color w:val="808080"/>
                    <w:sz w:val="14"/>
                    <w:szCs w:val="14"/>
                  </w:rPr>
                </w:pPr>
                <w:r>
                  <w:rPr>
                    <w:rFonts w:cs="Arial"/>
                    <w:color w:val="808080"/>
                    <w:sz w:val="14"/>
                    <w:szCs w:val="14"/>
                  </w:rPr>
                  <w:t>Tel:</w:t>
                </w:r>
                <w:r>
                  <w:rPr>
                    <w:rFonts w:cs="Arial"/>
                    <w:color w:val="808080"/>
                    <w:sz w:val="14"/>
                    <w:szCs w:val="14"/>
                  </w:rPr>
                  <w:tab/>
                  <w:t>+353</w:t>
                </w:r>
                <w:r w:rsidR="005720DD" w:rsidRPr="00A911BE">
                  <w:rPr>
                    <w:rFonts w:cs="Arial"/>
                    <w:color w:val="808080"/>
                    <w:sz w:val="14"/>
                    <w:szCs w:val="14"/>
                  </w:rPr>
                  <w:t xml:space="preserve"> (0)</w:t>
                </w:r>
                <w:r w:rsidR="005720DD">
                  <w:rPr>
                    <w:rFonts w:cs="Arial"/>
                    <w:color w:val="808080"/>
                    <w:sz w:val="14"/>
                    <w:szCs w:val="14"/>
                  </w:rPr>
                  <w:t>45</w:t>
                </w:r>
                <w:r w:rsidR="005720DD" w:rsidRPr="00A911BE">
                  <w:rPr>
                    <w:rFonts w:cs="Arial"/>
                    <w:color w:val="808080"/>
                    <w:sz w:val="14"/>
                    <w:szCs w:val="14"/>
                  </w:rPr>
                  <w:t xml:space="preserve"> </w:t>
                </w:r>
                <w:r w:rsidR="005720DD">
                  <w:rPr>
                    <w:rFonts w:cs="Arial"/>
                    <w:color w:val="808080"/>
                    <w:sz w:val="14"/>
                    <w:szCs w:val="14"/>
                  </w:rPr>
                  <w:t>901</w:t>
                </w:r>
                <w:r w:rsidR="005720DD" w:rsidRPr="00A911BE">
                  <w:rPr>
                    <w:rFonts w:cs="Arial"/>
                    <w:color w:val="808080"/>
                    <w:sz w:val="14"/>
                    <w:szCs w:val="14"/>
                  </w:rPr>
                  <w:t xml:space="preserve"> </w:t>
                </w:r>
                <w:r w:rsidR="005720DD">
                  <w:rPr>
                    <w:rFonts w:cs="Arial"/>
                    <w:color w:val="808080"/>
                    <w:sz w:val="14"/>
                    <w:szCs w:val="14"/>
                  </w:rPr>
                  <w:t>070</w:t>
                </w:r>
              </w:p>
              <w:p w:rsidR="005720DD" w:rsidRPr="00A911BE" w:rsidRDefault="005720DD" w:rsidP="005720DD">
                <w:pPr>
                  <w:pStyle w:val="Footer"/>
                  <w:tabs>
                    <w:tab w:val="left" w:pos="540"/>
                    <w:tab w:val="left" w:pos="6300"/>
                  </w:tabs>
                  <w:rPr>
                    <w:rFonts w:cs="Arial"/>
                    <w:color w:val="808080"/>
                    <w:sz w:val="14"/>
                    <w:szCs w:val="14"/>
                  </w:rPr>
                </w:pPr>
                <w:r w:rsidRPr="00A911BE">
                  <w:rPr>
                    <w:rFonts w:cs="Arial"/>
                    <w:color w:val="808080"/>
                    <w:sz w:val="14"/>
                    <w:szCs w:val="14"/>
                  </w:rPr>
                  <w:t>Fax:</w:t>
                </w:r>
                <w:r w:rsidRPr="00A911BE">
                  <w:rPr>
                    <w:rFonts w:cs="Arial"/>
                    <w:color w:val="808080"/>
                    <w:sz w:val="14"/>
                    <w:szCs w:val="14"/>
                  </w:rPr>
                  <w:tab/>
                  <w:t>+353 (0)</w:t>
                </w:r>
                <w:r>
                  <w:rPr>
                    <w:rFonts w:cs="Arial"/>
                    <w:color w:val="808080"/>
                    <w:sz w:val="14"/>
                    <w:szCs w:val="14"/>
                  </w:rPr>
                  <w:t>45</w:t>
                </w:r>
                <w:r w:rsidRPr="00A911BE">
                  <w:rPr>
                    <w:rFonts w:cs="Arial"/>
                    <w:color w:val="808080"/>
                    <w:sz w:val="14"/>
                    <w:szCs w:val="14"/>
                  </w:rPr>
                  <w:t xml:space="preserve"> </w:t>
                </w:r>
                <w:r>
                  <w:rPr>
                    <w:rFonts w:cs="Arial"/>
                    <w:color w:val="808080"/>
                    <w:sz w:val="14"/>
                    <w:szCs w:val="14"/>
                  </w:rPr>
                  <w:t>901</w:t>
                </w:r>
                <w:r w:rsidRPr="00A911BE">
                  <w:rPr>
                    <w:rFonts w:cs="Arial"/>
                    <w:color w:val="808080"/>
                    <w:sz w:val="14"/>
                    <w:szCs w:val="14"/>
                  </w:rPr>
                  <w:t xml:space="preserve"> </w:t>
                </w:r>
                <w:r>
                  <w:rPr>
                    <w:rFonts w:cs="Arial"/>
                    <w:color w:val="808080"/>
                    <w:sz w:val="14"/>
                    <w:szCs w:val="14"/>
                  </w:rPr>
                  <w:t>711</w:t>
                </w:r>
              </w:p>
              <w:p w:rsidR="005720DD" w:rsidRPr="00A911BE" w:rsidRDefault="005720DD" w:rsidP="005720DD">
                <w:pPr>
                  <w:pStyle w:val="Footer"/>
                  <w:tabs>
                    <w:tab w:val="left" w:pos="540"/>
                    <w:tab w:val="left" w:pos="6300"/>
                  </w:tabs>
                  <w:rPr>
                    <w:rFonts w:cs="Arial"/>
                    <w:color w:val="808080"/>
                    <w:sz w:val="14"/>
                    <w:szCs w:val="14"/>
                  </w:rPr>
                </w:pPr>
                <w:r w:rsidRPr="00A911BE">
                  <w:rPr>
                    <w:rFonts w:cs="Arial"/>
                    <w:color w:val="808080"/>
                    <w:sz w:val="14"/>
                    <w:szCs w:val="14"/>
                  </w:rPr>
                  <w:t>Email:</w:t>
                </w:r>
                <w:r w:rsidRPr="00A911BE">
                  <w:rPr>
                    <w:rFonts w:cs="Arial"/>
                    <w:color w:val="808080"/>
                    <w:sz w:val="14"/>
                    <w:szCs w:val="14"/>
                  </w:rPr>
                  <w:tab/>
                </w:r>
                <w:r>
                  <w:rPr>
                    <w:rFonts w:cs="Arial"/>
                    <w:color w:val="808080"/>
                    <w:sz w:val="14"/>
                    <w:szCs w:val="14"/>
                  </w:rPr>
                  <w:t>support</w:t>
                </w:r>
                <w:r w:rsidR="00F07849">
                  <w:rPr>
                    <w:rFonts w:cs="Arial"/>
                    <w:color w:val="808080"/>
                    <w:sz w:val="14"/>
                    <w:szCs w:val="14"/>
                  </w:rPr>
                  <w:t>@etbi</w:t>
                </w:r>
                <w:r w:rsidRPr="00A911BE">
                  <w:rPr>
                    <w:rFonts w:cs="Arial"/>
                    <w:color w:val="808080"/>
                    <w:sz w:val="14"/>
                    <w:szCs w:val="14"/>
                  </w:rPr>
                  <w:t>.ie</w:t>
                </w:r>
              </w:p>
              <w:p w:rsidR="005720DD" w:rsidRPr="00A911BE" w:rsidRDefault="00F07849" w:rsidP="005720DD">
                <w:pPr>
                  <w:pStyle w:val="Footer"/>
                  <w:tabs>
                    <w:tab w:val="left" w:pos="540"/>
                    <w:tab w:val="left" w:pos="6300"/>
                  </w:tabs>
                  <w:rPr>
                    <w:rFonts w:cs="Arial"/>
                    <w:color w:val="808080"/>
                    <w:sz w:val="14"/>
                    <w:szCs w:val="14"/>
                  </w:rPr>
                </w:pPr>
                <w:r>
                  <w:rPr>
                    <w:rFonts w:cs="Arial"/>
                    <w:color w:val="808080"/>
                    <w:sz w:val="14"/>
                    <w:szCs w:val="14"/>
                  </w:rPr>
                  <w:t>Web:</w:t>
                </w:r>
                <w:r>
                  <w:rPr>
                    <w:rFonts w:cs="Arial"/>
                    <w:color w:val="808080"/>
                    <w:sz w:val="14"/>
                    <w:szCs w:val="14"/>
                  </w:rPr>
                  <w:tab/>
                  <w:t>www.etbi</w:t>
                </w:r>
                <w:r w:rsidR="005720DD" w:rsidRPr="00A911BE">
                  <w:rPr>
                    <w:rFonts w:cs="Arial"/>
                    <w:color w:val="808080"/>
                    <w:sz w:val="14"/>
                    <w:szCs w:val="14"/>
                  </w:rPr>
                  <w:t>.ie</w:t>
                </w:r>
              </w:p>
              <w:p w:rsidR="005720DD" w:rsidRPr="00E12D92" w:rsidRDefault="005720DD" w:rsidP="005720DD">
                <w:pPr>
                  <w:pStyle w:val="Footer"/>
                  <w:tabs>
                    <w:tab w:val="left" w:pos="6300"/>
                  </w:tabs>
                  <w:rPr>
                    <w:rFonts w:cs="Arial"/>
                    <w:color w:val="808080"/>
                    <w:sz w:val="10"/>
                    <w:szCs w:val="10"/>
                  </w:rPr>
                </w:pPr>
              </w:p>
              <w:p w:rsidR="005720DD" w:rsidRPr="00A911BE" w:rsidRDefault="005720DD" w:rsidP="005720DD">
                <w:pPr>
                  <w:pStyle w:val="Footer"/>
                  <w:tabs>
                    <w:tab w:val="left" w:pos="6300"/>
                  </w:tabs>
                  <w:rPr>
                    <w:rFonts w:cs="Arial"/>
                    <w:color w:val="808080"/>
                    <w:sz w:val="14"/>
                    <w:szCs w:val="14"/>
                  </w:rPr>
                </w:pPr>
                <w:smartTag w:uri="urn:schemas-microsoft-com:office:smarttags" w:element="PersonName">
                  <w:r w:rsidRPr="00A911BE">
                    <w:rPr>
                      <w:rFonts w:cs="Arial"/>
                      <w:color w:val="808080"/>
                      <w:sz w:val="14"/>
                      <w:szCs w:val="14"/>
                    </w:rPr>
                    <w:t>Michael Moriarty</w:t>
                  </w:r>
                </w:smartTag>
                <w:r w:rsidRPr="00A911BE">
                  <w:rPr>
                    <w:rFonts w:cs="Arial"/>
                    <w:color w:val="808080"/>
                    <w:sz w:val="14"/>
                    <w:szCs w:val="14"/>
                  </w:rPr>
                  <w:t>, General Secretary</w:t>
                </w:r>
              </w:p>
              <w:p w:rsidR="005720DD" w:rsidRPr="0081715B" w:rsidRDefault="005720DD" w:rsidP="005720DD">
                <w:pPr>
                  <w:rPr>
                    <w:rFonts w:cs="Arial"/>
                    <w:sz w:val="14"/>
                    <w:szCs w:val="14"/>
                  </w:rPr>
                </w:pPr>
              </w:p>
            </w:txbxContent>
          </v:textbox>
        </v:shape>
      </w:pict>
    </w:r>
    <w:r>
      <w:rPr>
        <w:noProof/>
        <w:lang w:eastAsia="en-IE"/>
      </w:rPr>
      <w:pict>
        <v:shape id="Text Box 9" o:spid="_x0000_s4097" type="#_x0000_t202" style="position:absolute;margin-left:-9pt;margin-top:-15.75pt;width:135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6ggwIAABY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" stroked="f">
          <v:textbox inset="1.30125mm,.65061mm,1.30125mm,.65061mm">
            <w:txbxContent>
              <w:p w:rsidR="00CA3953" w:rsidRPr="0081715B" w:rsidRDefault="00F07849" w:rsidP="00CA3953">
                <w:pPr>
                  <w:rPr>
                    <w:rFonts w:cs="Arial"/>
                    <w:color w:val="808080"/>
                    <w:sz w:val="14"/>
                    <w:szCs w:val="14"/>
                  </w:rPr>
                </w:pPr>
                <w:r w:rsidRPr="00F07849">
                  <w:rPr>
                    <w:rFonts w:cs="Arial"/>
                    <w:color w:val="808080"/>
                    <w:sz w:val="14"/>
                    <w:szCs w:val="14"/>
                  </w:rPr>
                  <w:t>Boird Oideachais agus Oiliúna Éireann</w:t>
                </w:r>
              </w:p>
            </w:txbxContent>
          </v:textbox>
        </v:shape>
      </w:pict>
    </w:r>
    <w:r w:rsidR="00CA3953">
      <w:tab/>
    </w:r>
    <w:r w:rsidR="00CA395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DB2" w:rsidRDefault="00531DB2">
      <w:r>
        <w:separator/>
      </w:r>
    </w:p>
  </w:footnote>
  <w:footnote w:type="continuationSeparator" w:id="0">
    <w:p w:rsidR="00531DB2" w:rsidRDefault="00531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7F5" w:rsidRDefault="004760E4" w:rsidP="00C90CFF">
    <w:pPr>
      <w:pStyle w:val="Header"/>
      <w:pBdr>
        <w:top w:val="single" w:sz="4" w:space="1" w:color="76923C"/>
        <w:left w:val="single" w:sz="4" w:space="4" w:color="76923C"/>
        <w:bottom w:val="single" w:sz="4" w:space="1" w:color="76923C"/>
        <w:right w:val="single" w:sz="4" w:space="4" w:color="76923C"/>
      </w:pBdr>
      <w:jc w:val="right"/>
    </w:pPr>
    <w:r>
      <w:rPr>
        <w:noProof/>
        <w:lang w:eastAsia="en-IE"/>
      </w:rPr>
      <w:drawing>
        <wp:inline distT="0" distB="0" distL="0" distR="0">
          <wp:extent cx="2110740" cy="1005840"/>
          <wp:effectExtent l="0" t="0" r="3810" b="3810"/>
          <wp:docPr id="1" name="Picture 1" descr="00_E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_ETB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0740" cy="1005840"/>
                  </a:xfrm>
                  <a:prstGeom prst="rect">
                    <a:avLst/>
                  </a:prstGeom>
                  <a:noFill/>
                  <a:ln>
                    <a:noFill/>
                  </a:ln>
                </pic:spPr>
              </pic:pic>
            </a:graphicData>
          </a:graphic>
        </wp:inline>
      </w:drawing>
    </w:r>
  </w:p>
  <w:p w:rsidR="00FC47F5" w:rsidRPr="00CA1251" w:rsidRDefault="005F5789" w:rsidP="00C90CFF">
    <w:pPr>
      <w:pStyle w:val="Header"/>
      <w:pBdr>
        <w:top w:val="single" w:sz="4" w:space="1" w:color="76923C"/>
        <w:left w:val="single" w:sz="4" w:space="4" w:color="76923C"/>
        <w:bottom w:val="single" w:sz="4" w:space="1" w:color="76923C"/>
        <w:right w:val="single" w:sz="4" w:space="4" w:color="76923C"/>
      </w:pBdr>
      <w:rPr>
        <w:rFonts w:ascii="Copperplate Gothic Bold" w:hAnsi="Copperplate Gothic Bold"/>
        <w:smallCaps/>
        <w:color w:val="76923C"/>
        <w:sz w:val="8"/>
        <w:szCs w:val="8"/>
      </w:rPr>
    </w:pPr>
    <w:r>
      <w:rPr>
        <w:rFonts w:ascii="Copperplate Gothic Bold" w:hAnsi="Copperplate Gothic Bold"/>
        <w:smallCaps/>
        <w:color w:val="76923C"/>
        <w:sz w:val="48"/>
        <w:szCs w:val="48"/>
      </w:rPr>
      <w:t>Legal</w:t>
    </w:r>
    <w:r w:rsidR="00FC47F5" w:rsidRPr="00C90CFF">
      <w:rPr>
        <w:rFonts w:ascii="Copperplate Gothic Bold" w:hAnsi="Copperplate Gothic Bold"/>
        <w:smallCaps/>
        <w:color w:val="76923C"/>
        <w:sz w:val="48"/>
        <w:szCs w:val="48"/>
      </w:rPr>
      <w:t xml:space="preserve"> Memo</w:t>
    </w:r>
    <w:r w:rsidR="00FC47F5" w:rsidRPr="00C90CFF">
      <w:rPr>
        <w:rFonts w:ascii="Copperplate Gothic Bold" w:hAnsi="Copperplate Gothic Bold"/>
        <w:smallCaps/>
        <w:color w:val="76923C"/>
        <w:sz w:val="48"/>
        <w:szCs w:val="48"/>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6B1B"/>
    <w:multiLevelType w:val="multilevel"/>
    <w:tmpl w:val="600E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C66B4"/>
    <w:multiLevelType w:val="hybridMultilevel"/>
    <w:tmpl w:val="C8C6FD70"/>
    <w:lvl w:ilvl="0" w:tplc="40DCC9B2">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16B728B1"/>
    <w:multiLevelType w:val="multilevel"/>
    <w:tmpl w:val="7D62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04365"/>
    <w:multiLevelType w:val="hybridMultilevel"/>
    <w:tmpl w:val="5D26E7C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nsid w:val="2CCB32E0"/>
    <w:multiLevelType w:val="hybridMultilevel"/>
    <w:tmpl w:val="FAA053C4"/>
    <w:lvl w:ilvl="0" w:tplc="40DCC9B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nsid w:val="2CE507D8"/>
    <w:multiLevelType w:val="hybridMultilevel"/>
    <w:tmpl w:val="4628EA6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35633EF"/>
    <w:multiLevelType w:val="hybridMultilevel"/>
    <w:tmpl w:val="ADECD08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32533D6"/>
    <w:multiLevelType w:val="hybridMultilevel"/>
    <w:tmpl w:val="251CF8D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20C67BF"/>
    <w:multiLevelType w:val="hybridMultilevel"/>
    <w:tmpl w:val="D0F4AD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52E90895"/>
    <w:multiLevelType w:val="multilevel"/>
    <w:tmpl w:val="BA2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82486"/>
    <w:multiLevelType w:val="hybridMultilevel"/>
    <w:tmpl w:val="40460DA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F8E6972"/>
    <w:multiLevelType w:val="multilevel"/>
    <w:tmpl w:val="333E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B3283B"/>
    <w:multiLevelType w:val="multilevel"/>
    <w:tmpl w:val="2B164630"/>
    <w:lvl w:ilvl="0">
      <w:start w:val="1"/>
      <w:numFmt w:val="bullet"/>
      <w:lvlText w:val=""/>
      <w:lvlJc w:val="left"/>
      <w:pPr>
        <w:tabs>
          <w:tab w:val="num" w:pos="742"/>
        </w:tabs>
        <w:ind w:left="742" w:hanging="360"/>
      </w:pPr>
      <w:rPr>
        <w:rFonts w:ascii="Symbol" w:hAnsi="Symbol" w:hint="default"/>
        <w:sz w:val="20"/>
      </w:rPr>
    </w:lvl>
    <w:lvl w:ilvl="1" w:tentative="1">
      <w:start w:val="1"/>
      <w:numFmt w:val="bullet"/>
      <w:lvlText w:val="o"/>
      <w:lvlJc w:val="left"/>
      <w:pPr>
        <w:tabs>
          <w:tab w:val="num" w:pos="1462"/>
        </w:tabs>
        <w:ind w:left="1462" w:hanging="360"/>
      </w:pPr>
      <w:rPr>
        <w:rFonts w:ascii="Courier New" w:hAnsi="Courier New" w:hint="default"/>
        <w:sz w:val="20"/>
      </w:rPr>
    </w:lvl>
    <w:lvl w:ilvl="2" w:tentative="1">
      <w:start w:val="1"/>
      <w:numFmt w:val="bullet"/>
      <w:lvlText w:val=""/>
      <w:lvlJc w:val="left"/>
      <w:pPr>
        <w:tabs>
          <w:tab w:val="num" w:pos="2182"/>
        </w:tabs>
        <w:ind w:left="2182" w:hanging="360"/>
      </w:pPr>
      <w:rPr>
        <w:rFonts w:ascii="Wingdings" w:hAnsi="Wingdings" w:hint="default"/>
        <w:sz w:val="20"/>
      </w:rPr>
    </w:lvl>
    <w:lvl w:ilvl="3" w:tentative="1">
      <w:start w:val="1"/>
      <w:numFmt w:val="bullet"/>
      <w:lvlText w:val=""/>
      <w:lvlJc w:val="left"/>
      <w:pPr>
        <w:tabs>
          <w:tab w:val="num" w:pos="2902"/>
        </w:tabs>
        <w:ind w:left="2902" w:hanging="360"/>
      </w:pPr>
      <w:rPr>
        <w:rFonts w:ascii="Wingdings" w:hAnsi="Wingdings" w:hint="default"/>
        <w:sz w:val="20"/>
      </w:rPr>
    </w:lvl>
    <w:lvl w:ilvl="4" w:tentative="1">
      <w:start w:val="1"/>
      <w:numFmt w:val="bullet"/>
      <w:lvlText w:val=""/>
      <w:lvlJc w:val="left"/>
      <w:pPr>
        <w:tabs>
          <w:tab w:val="num" w:pos="3622"/>
        </w:tabs>
        <w:ind w:left="3622" w:hanging="360"/>
      </w:pPr>
      <w:rPr>
        <w:rFonts w:ascii="Wingdings" w:hAnsi="Wingdings" w:hint="default"/>
        <w:sz w:val="20"/>
      </w:rPr>
    </w:lvl>
    <w:lvl w:ilvl="5" w:tentative="1">
      <w:start w:val="1"/>
      <w:numFmt w:val="bullet"/>
      <w:lvlText w:val=""/>
      <w:lvlJc w:val="left"/>
      <w:pPr>
        <w:tabs>
          <w:tab w:val="num" w:pos="4342"/>
        </w:tabs>
        <w:ind w:left="4342" w:hanging="360"/>
      </w:pPr>
      <w:rPr>
        <w:rFonts w:ascii="Wingdings" w:hAnsi="Wingdings" w:hint="default"/>
        <w:sz w:val="20"/>
      </w:rPr>
    </w:lvl>
    <w:lvl w:ilvl="6" w:tentative="1">
      <w:start w:val="1"/>
      <w:numFmt w:val="bullet"/>
      <w:lvlText w:val=""/>
      <w:lvlJc w:val="left"/>
      <w:pPr>
        <w:tabs>
          <w:tab w:val="num" w:pos="5062"/>
        </w:tabs>
        <w:ind w:left="5062" w:hanging="360"/>
      </w:pPr>
      <w:rPr>
        <w:rFonts w:ascii="Wingdings" w:hAnsi="Wingdings" w:hint="default"/>
        <w:sz w:val="20"/>
      </w:rPr>
    </w:lvl>
    <w:lvl w:ilvl="7" w:tentative="1">
      <w:start w:val="1"/>
      <w:numFmt w:val="bullet"/>
      <w:lvlText w:val=""/>
      <w:lvlJc w:val="left"/>
      <w:pPr>
        <w:tabs>
          <w:tab w:val="num" w:pos="5782"/>
        </w:tabs>
        <w:ind w:left="5782" w:hanging="360"/>
      </w:pPr>
      <w:rPr>
        <w:rFonts w:ascii="Wingdings" w:hAnsi="Wingdings" w:hint="default"/>
        <w:sz w:val="20"/>
      </w:rPr>
    </w:lvl>
    <w:lvl w:ilvl="8" w:tentative="1">
      <w:start w:val="1"/>
      <w:numFmt w:val="bullet"/>
      <w:lvlText w:val=""/>
      <w:lvlJc w:val="left"/>
      <w:pPr>
        <w:tabs>
          <w:tab w:val="num" w:pos="6502"/>
        </w:tabs>
        <w:ind w:left="6502" w:hanging="360"/>
      </w:pPr>
      <w:rPr>
        <w:rFonts w:ascii="Wingdings" w:hAnsi="Wingdings" w:hint="default"/>
        <w:sz w:val="20"/>
      </w:rPr>
    </w:lvl>
  </w:abstractNum>
  <w:abstractNum w:abstractNumId="13">
    <w:nsid w:val="7D5E610E"/>
    <w:multiLevelType w:val="hybridMultilevel"/>
    <w:tmpl w:val="29086FF0"/>
    <w:lvl w:ilvl="0" w:tplc="18090001">
      <w:start w:val="1"/>
      <w:numFmt w:val="bullet"/>
      <w:lvlText w:val=""/>
      <w:lvlJc w:val="left"/>
      <w:pPr>
        <w:ind w:left="1462" w:hanging="360"/>
      </w:pPr>
      <w:rPr>
        <w:rFonts w:ascii="Symbol" w:hAnsi="Symbol" w:hint="default"/>
      </w:rPr>
    </w:lvl>
    <w:lvl w:ilvl="1" w:tplc="18090003" w:tentative="1">
      <w:start w:val="1"/>
      <w:numFmt w:val="bullet"/>
      <w:lvlText w:val="o"/>
      <w:lvlJc w:val="left"/>
      <w:pPr>
        <w:ind w:left="2182" w:hanging="360"/>
      </w:pPr>
      <w:rPr>
        <w:rFonts w:ascii="Courier New" w:hAnsi="Courier New" w:cs="Courier New" w:hint="default"/>
      </w:rPr>
    </w:lvl>
    <w:lvl w:ilvl="2" w:tplc="18090005" w:tentative="1">
      <w:start w:val="1"/>
      <w:numFmt w:val="bullet"/>
      <w:lvlText w:val=""/>
      <w:lvlJc w:val="left"/>
      <w:pPr>
        <w:ind w:left="2902" w:hanging="360"/>
      </w:pPr>
      <w:rPr>
        <w:rFonts w:ascii="Wingdings" w:hAnsi="Wingdings" w:hint="default"/>
      </w:rPr>
    </w:lvl>
    <w:lvl w:ilvl="3" w:tplc="18090001" w:tentative="1">
      <w:start w:val="1"/>
      <w:numFmt w:val="bullet"/>
      <w:lvlText w:val=""/>
      <w:lvlJc w:val="left"/>
      <w:pPr>
        <w:ind w:left="3622" w:hanging="360"/>
      </w:pPr>
      <w:rPr>
        <w:rFonts w:ascii="Symbol" w:hAnsi="Symbol" w:hint="default"/>
      </w:rPr>
    </w:lvl>
    <w:lvl w:ilvl="4" w:tplc="18090003" w:tentative="1">
      <w:start w:val="1"/>
      <w:numFmt w:val="bullet"/>
      <w:lvlText w:val="o"/>
      <w:lvlJc w:val="left"/>
      <w:pPr>
        <w:ind w:left="4342" w:hanging="360"/>
      </w:pPr>
      <w:rPr>
        <w:rFonts w:ascii="Courier New" w:hAnsi="Courier New" w:cs="Courier New" w:hint="default"/>
      </w:rPr>
    </w:lvl>
    <w:lvl w:ilvl="5" w:tplc="18090005" w:tentative="1">
      <w:start w:val="1"/>
      <w:numFmt w:val="bullet"/>
      <w:lvlText w:val=""/>
      <w:lvlJc w:val="left"/>
      <w:pPr>
        <w:ind w:left="5062" w:hanging="360"/>
      </w:pPr>
      <w:rPr>
        <w:rFonts w:ascii="Wingdings" w:hAnsi="Wingdings" w:hint="default"/>
      </w:rPr>
    </w:lvl>
    <w:lvl w:ilvl="6" w:tplc="18090001" w:tentative="1">
      <w:start w:val="1"/>
      <w:numFmt w:val="bullet"/>
      <w:lvlText w:val=""/>
      <w:lvlJc w:val="left"/>
      <w:pPr>
        <w:ind w:left="5782" w:hanging="360"/>
      </w:pPr>
      <w:rPr>
        <w:rFonts w:ascii="Symbol" w:hAnsi="Symbol" w:hint="default"/>
      </w:rPr>
    </w:lvl>
    <w:lvl w:ilvl="7" w:tplc="18090003" w:tentative="1">
      <w:start w:val="1"/>
      <w:numFmt w:val="bullet"/>
      <w:lvlText w:val="o"/>
      <w:lvlJc w:val="left"/>
      <w:pPr>
        <w:ind w:left="6502" w:hanging="360"/>
      </w:pPr>
      <w:rPr>
        <w:rFonts w:ascii="Courier New" w:hAnsi="Courier New" w:cs="Courier New" w:hint="default"/>
      </w:rPr>
    </w:lvl>
    <w:lvl w:ilvl="8" w:tplc="18090005" w:tentative="1">
      <w:start w:val="1"/>
      <w:numFmt w:val="bullet"/>
      <w:lvlText w:val=""/>
      <w:lvlJc w:val="left"/>
      <w:pPr>
        <w:ind w:left="7222" w:hanging="360"/>
      </w:pPr>
      <w:rPr>
        <w:rFonts w:ascii="Wingdings" w:hAnsi="Wingdings" w:hint="default"/>
      </w:rPr>
    </w:lvl>
  </w:abstractNum>
  <w:abstractNum w:abstractNumId="14">
    <w:nsid w:val="7F8C6B64"/>
    <w:multiLevelType w:val="hybridMultilevel"/>
    <w:tmpl w:val="3502DCC2"/>
    <w:lvl w:ilvl="0" w:tplc="AB4C1BC2">
      <w:start w:val="1"/>
      <w:numFmt w:val="bullet"/>
      <w:lvlText w:val="–"/>
      <w:lvlJc w:val="left"/>
      <w:pPr>
        <w:tabs>
          <w:tab w:val="num" w:pos="720"/>
        </w:tabs>
        <w:ind w:left="720" w:hanging="360"/>
      </w:pPr>
      <w:rPr>
        <w:rFonts w:ascii="Arial" w:hAnsi="Arial" w:hint="default"/>
      </w:rPr>
    </w:lvl>
    <w:lvl w:ilvl="1" w:tplc="53D69C00">
      <w:start w:val="1"/>
      <w:numFmt w:val="bullet"/>
      <w:lvlText w:val="–"/>
      <w:lvlJc w:val="left"/>
      <w:pPr>
        <w:tabs>
          <w:tab w:val="num" w:pos="1440"/>
        </w:tabs>
        <w:ind w:left="1440" w:hanging="360"/>
      </w:pPr>
      <w:rPr>
        <w:rFonts w:ascii="Arial" w:hAnsi="Arial" w:hint="default"/>
      </w:rPr>
    </w:lvl>
    <w:lvl w:ilvl="2" w:tplc="3808F4EE" w:tentative="1">
      <w:start w:val="1"/>
      <w:numFmt w:val="bullet"/>
      <w:lvlText w:val="–"/>
      <w:lvlJc w:val="left"/>
      <w:pPr>
        <w:tabs>
          <w:tab w:val="num" w:pos="2160"/>
        </w:tabs>
        <w:ind w:left="2160" w:hanging="360"/>
      </w:pPr>
      <w:rPr>
        <w:rFonts w:ascii="Arial" w:hAnsi="Arial" w:hint="default"/>
      </w:rPr>
    </w:lvl>
    <w:lvl w:ilvl="3" w:tplc="D8BC60FC" w:tentative="1">
      <w:start w:val="1"/>
      <w:numFmt w:val="bullet"/>
      <w:lvlText w:val="–"/>
      <w:lvlJc w:val="left"/>
      <w:pPr>
        <w:tabs>
          <w:tab w:val="num" w:pos="2880"/>
        </w:tabs>
        <w:ind w:left="2880" w:hanging="360"/>
      </w:pPr>
      <w:rPr>
        <w:rFonts w:ascii="Arial" w:hAnsi="Arial" w:hint="default"/>
      </w:rPr>
    </w:lvl>
    <w:lvl w:ilvl="4" w:tplc="403CC70E" w:tentative="1">
      <w:start w:val="1"/>
      <w:numFmt w:val="bullet"/>
      <w:lvlText w:val="–"/>
      <w:lvlJc w:val="left"/>
      <w:pPr>
        <w:tabs>
          <w:tab w:val="num" w:pos="3600"/>
        </w:tabs>
        <w:ind w:left="3600" w:hanging="360"/>
      </w:pPr>
      <w:rPr>
        <w:rFonts w:ascii="Arial" w:hAnsi="Arial" w:hint="default"/>
      </w:rPr>
    </w:lvl>
    <w:lvl w:ilvl="5" w:tplc="1C6CCFC6" w:tentative="1">
      <w:start w:val="1"/>
      <w:numFmt w:val="bullet"/>
      <w:lvlText w:val="–"/>
      <w:lvlJc w:val="left"/>
      <w:pPr>
        <w:tabs>
          <w:tab w:val="num" w:pos="4320"/>
        </w:tabs>
        <w:ind w:left="4320" w:hanging="360"/>
      </w:pPr>
      <w:rPr>
        <w:rFonts w:ascii="Arial" w:hAnsi="Arial" w:hint="default"/>
      </w:rPr>
    </w:lvl>
    <w:lvl w:ilvl="6" w:tplc="9106195E" w:tentative="1">
      <w:start w:val="1"/>
      <w:numFmt w:val="bullet"/>
      <w:lvlText w:val="–"/>
      <w:lvlJc w:val="left"/>
      <w:pPr>
        <w:tabs>
          <w:tab w:val="num" w:pos="5040"/>
        </w:tabs>
        <w:ind w:left="5040" w:hanging="360"/>
      </w:pPr>
      <w:rPr>
        <w:rFonts w:ascii="Arial" w:hAnsi="Arial" w:hint="default"/>
      </w:rPr>
    </w:lvl>
    <w:lvl w:ilvl="7" w:tplc="B100BDD8" w:tentative="1">
      <w:start w:val="1"/>
      <w:numFmt w:val="bullet"/>
      <w:lvlText w:val="–"/>
      <w:lvlJc w:val="left"/>
      <w:pPr>
        <w:tabs>
          <w:tab w:val="num" w:pos="5760"/>
        </w:tabs>
        <w:ind w:left="5760" w:hanging="360"/>
      </w:pPr>
      <w:rPr>
        <w:rFonts w:ascii="Arial" w:hAnsi="Arial" w:hint="default"/>
      </w:rPr>
    </w:lvl>
    <w:lvl w:ilvl="8" w:tplc="B6DEE57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6"/>
  </w:num>
  <w:num w:numId="4">
    <w:abstractNumId w:val="14"/>
  </w:num>
  <w:num w:numId="5">
    <w:abstractNumId w:val="7"/>
  </w:num>
  <w:num w:numId="6">
    <w:abstractNumId w:val="3"/>
  </w:num>
  <w:num w:numId="7">
    <w:abstractNumId w:val="10"/>
  </w:num>
  <w:num w:numId="8">
    <w:abstractNumId w:val="11"/>
  </w:num>
  <w:num w:numId="9">
    <w:abstractNumId w:val="12"/>
  </w:num>
  <w:num w:numId="10">
    <w:abstractNumId w:val="0"/>
  </w:num>
  <w:num w:numId="11">
    <w:abstractNumId w:val="9"/>
  </w:num>
  <w:num w:numId="12">
    <w:abstractNumId w:val="2"/>
  </w:num>
  <w:num w:numId="13">
    <w:abstractNumId w:val="5"/>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760E4"/>
    <w:rsid w:val="00021EFF"/>
    <w:rsid w:val="00034AC7"/>
    <w:rsid w:val="00047078"/>
    <w:rsid w:val="0006421F"/>
    <w:rsid w:val="00067C69"/>
    <w:rsid w:val="00071B9D"/>
    <w:rsid w:val="000C767D"/>
    <w:rsid w:val="0010034D"/>
    <w:rsid w:val="0013515D"/>
    <w:rsid w:val="00135342"/>
    <w:rsid w:val="00137F5B"/>
    <w:rsid w:val="00155883"/>
    <w:rsid w:val="001A1B31"/>
    <w:rsid w:val="001B1462"/>
    <w:rsid w:val="001D0481"/>
    <w:rsid w:val="00207E1B"/>
    <w:rsid w:val="002104A9"/>
    <w:rsid w:val="00216144"/>
    <w:rsid w:val="002251B8"/>
    <w:rsid w:val="003047A3"/>
    <w:rsid w:val="003B6227"/>
    <w:rsid w:val="003C74AF"/>
    <w:rsid w:val="003F7937"/>
    <w:rsid w:val="0040325B"/>
    <w:rsid w:val="004412FF"/>
    <w:rsid w:val="004760E4"/>
    <w:rsid w:val="00493B42"/>
    <w:rsid w:val="00493B73"/>
    <w:rsid w:val="004E6F8D"/>
    <w:rsid w:val="00502E24"/>
    <w:rsid w:val="00503C3C"/>
    <w:rsid w:val="00531DB2"/>
    <w:rsid w:val="0056138C"/>
    <w:rsid w:val="005720DD"/>
    <w:rsid w:val="005A3DA3"/>
    <w:rsid w:val="005F5789"/>
    <w:rsid w:val="00604E7B"/>
    <w:rsid w:val="00657C8F"/>
    <w:rsid w:val="00665627"/>
    <w:rsid w:val="006D1155"/>
    <w:rsid w:val="00740A6D"/>
    <w:rsid w:val="00745956"/>
    <w:rsid w:val="00766578"/>
    <w:rsid w:val="007676D8"/>
    <w:rsid w:val="007D2FF8"/>
    <w:rsid w:val="00807EA1"/>
    <w:rsid w:val="00811927"/>
    <w:rsid w:val="0081715B"/>
    <w:rsid w:val="00840558"/>
    <w:rsid w:val="00843A3C"/>
    <w:rsid w:val="008A32B7"/>
    <w:rsid w:val="008C2B15"/>
    <w:rsid w:val="008D752C"/>
    <w:rsid w:val="00913B0D"/>
    <w:rsid w:val="00966892"/>
    <w:rsid w:val="00A00CAD"/>
    <w:rsid w:val="00A117F6"/>
    <w:rsid w:val="00A1504B"/>
    <w:rsid w:val="00A15F72"/>
    <w:rsid w:val="00A36D1C"/>
    <w:rsid w:val="00A614AE"/>
    <w:rsid w:val="00A84876"/>
    <w:rsid w:val="00AA4C48"/>
    <w:rsid w:val="00B27996"/>
    <w:rsid w:val="00B35D64"/>
    <w:rsid w:val="00B3608C"/>
    <w:rsid w:val="00C2160D"/>
    <w:rsid w:val="00C7627A"/>
    <w:rsid w:val="00C90CFF"/>
    <w:rsid w:val="00CA1251"/>
    <w:rsid w:val="00CA3953"/>
    <w:rsid w:val="00CD0151"/>
    <w:rsid w:val="00CD7E14"/>
    <w:rsid w:val="00D3021F"/>
    <w:rsid w:val="00D57B87"/>
    <w:rsid w:val="00D753B9"/>
    <w:rsid w:val="00D871FA"/>
    <w:rsid w:val="00DD1EAD"/>
    <w:rsid w:val="00DF5700"/>
    <w:rsid w:val="00E02F38"/>
    <w:rsid w:val="00E93935"/>
    <w:rsid w:val="00E97CF8"/>
    <w:rsid w:val="00EB3E4E"/>
    <w:rsid w:val="00ED2EB2"/>
    <w:rsid w:val="00F07849"/>
    <w:rsid w:val="00F358C3"/>
    <w:rsid w:val="00F7152B"/>
    <w:rsid w:val="00FB423C"/>
    <w:rsid w:val="00FC47F5"/>
    <w:rsid w:val="00FD7B4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3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7996"/>
    <w:pPr>
      <w:tabs>
        <w:tab w:val="center" w:pos="4320"/>
        <w:tab w:val="right" w:pos="8640"/>
      </w:tabs>
    </w:pPr>
  </w:style>
  <w:style w:type="paragraph" w:styleId="Footer">
    <w:name w:val="footer"/>
    <w:basedOn w:val="Normal"/>
    <w:link w:val="FooterChar"/>
    <w:rsid w:val="00B27996"/>
    <w:pPr>
      <w:tabs>
        <w:tab w:val="center" w:pos="4320"/>
        <w:tab w:val="right" w:pos="8640"/>
      </w:tabs>
    </w:pPr>
  </w:style>
  <w:style w:type="character" w:styleId="Hyperlink">
    <w:name w:val="Hyperlink"/>
    <w:rsid w:val="00B27996"/>
    <w:rPr>
      <w:color w:val="0000FF"/>
      <w:u w:val="single"/>
    </w:rPr>
  </w:style>
  <w:style w:type="character" w:customStyle="1" w:styleId="FooterChar">
    <w:name w:val="Footer Char"/>
    <w:link w:val="Footer"/>
    <w:rsid w:val="005720DD"/>
    <w:rPr>
      <w:rFonts w:ascii="Arial" w:hAnsi="Arial"/>
      <w:sz w:val="22"/>
      <w:szCs w:val="24"/>
      <w:lang w:eastAsia="en-US"/>
    </w:rPr>
  </w:style>
  <w:style w:type="paragraph" w:styleId="BalloonText">
    <w:name w:val="Balloon Text"/>
    <w:basedOn w:val="Normal"/>
    <w:link w:val="BalloonTextChar"/>
    <w:rsid w:val="002251B8"/>
    <w:rPr>
      <w:rFonts w:ascii="Tahoma" w:hAnsi="Tahoma" w:cs="Tahoma"/>
      <w:sz w:val="16"/>
      <w:szCs w:val="16"/>
    </w:rPr>
  </w:style>
  <w:style w:type="character" w:customStyle="1" w:styleId="BalloonTextChar">
    <w:name w:val="Balloon Text Char"/>
    <w:basedOn w:val="DefaultParagraphFont"/>
    <w:link w:val="BalloonText"/>
    <w:rsid w:val="002251B8"/>
    <w:rPr>
      <w:rFonts w:ascii="Tahoma" w:hAnsi="Tahoma" w:cs="Tahoma"/>
      <w:sz w:val="16"/>
      <w:szCs w:val="16"/>
      <w:lang w:eastAsia="en-US"/>
    </w:rPr>
  </w:style>
  <w:style w:type="paragraph" w:styleId="ListParagraph">
    <w:name w:val="List Paragraph"/>
    <w:basedOn w:val="Normal"/>
    <w:uiPriority w:val="34"/>
    <w:qFormat/>
    <w:rsid w:val="002251B8"/>
    <w:pPr>
      <w:ind w:left="720"/>
      <w:contextualSpacing/>
    </w:pPr>
  </w:style>
  <w:style w:type="paragraph" w:customStyle="1" w:styleId="Body">
    <w:name w:val="Body"/>
    <w:rsid w:val="00EB3E4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SharedFileswefSept2005\Templates\03%20ETBI%20Briefing%20Mem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03 ETBI Briefing Memo Template.dot</Template>
  <TotalTime>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9 June 2008</vt:lpstr>
    </vt:vector>
  </TitlesOfParts>
  <Company>Hewlett-Packard Company</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June 2008</dc:title>
  <dc:creator>Niamh Ginnell</dc:creator>
  <cp:lastModifiedBy>Ali</cp:lastModifiedBy>
  <cp:revision>2</cp:revision>
  <cp:lastPrinted>2016-07-25T10:19:00Z</cp:lastPrinted>
  <dcterms:created xsi:type="dcterms:W3CDTF">2016-07-31T14:53:00Z</dcterms:created>
  <dcterms:modified xsi:type="dcterms:W3CDTF">2016-07-31T14:53:00Z</dcterms:modified>
</cp:coreProperties>
</file>